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8145"/>
      </w:tblGrid>
      <w:tr w:rsidR="0028000A" w:rsidRPr="00EB6FE7" w14:paraId="1A93ADBA" w14:textId="77777777" w:rsidTr="004B1BBC">
        <w:tc>
          <w:tcPr>
            <w:tcW w:w="2028" w:type="dxa"/>
          </w:tcPr>
          <w:p w14:paraId="0042A0BA" w14:textId="77777777" w:rsidR="0028000A" w:rsidRPr="00EB6FE7" w:rsidRDefault="00310B36" w:rsidP="004B1BBC">
            <w:pPr>
              <w:ind w:left="-14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 wp14:anchorId="6579B293" wp14:editId="08C49390">
                  <wp:extent cx="1146175" cy="566420"/>
                  <wp:effectExtent l="19050" t="0" r="0" b="0"/>
                  <wp:docPr id="1" name="Picture 1" descr="Copy of SCL_Red_Leisure_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CL_Red_Leisure_sc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56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5" w:type="dxa"/>
            <w:shd w:val="clear" w:color="auto" w:fill="E5007D"/>
          </w:tcPr>
          <w:p w14:paraId="171CBA51" w14:textId="77777777" w:rsidR="0028000A" w:rsidRPr="00FE38CC" w:rsidRDefault="0028000A" w:rsidP="00DB7EE5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FE38CC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National Pool Lifeguard Qualification</w:t>
            </w:r>
            <w:r w:rsidR="00634027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 xml:space="preserve"> (NPLQ)</w:t>
            </w:r>
            <w:r w:rsidRPr="00FE38CC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C41C8C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9</w:t>
            </w:r>
            <w:r w:rsidRPr="00FE38CC">
              <w:rPr>
                <w:rFonts w:ascii="Calibri" w:hAnsi="Calibri"/>
                <w:b/>
                <w:bCs/>
                <w:color w:val="FFFFFF"/>
                <w:sz w:val="28"/>
                <w:szCs w:val="28"/>
                <w:vertAlign w:val="superscript"/>
              </w:rPr>
              <w:t>th</w:t>
            </w:r>
            <w:r w:rsidR="00C41C8C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 xml:space="preserve"> Generation</w:t>
            </w:r>
          </w:p>
          <w:p w14:paraId="4424787D" w14:textId="77777777" w:rsidR="0028000A" w:rsidRPr="00634027" w:rsidRDefault="0028000A" w:rsidP="00DB7EE5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  <w:p w14:paraId="462F2B0F" w14:textId="77777777" w:rsidR="0028000A" w:rsidRPr="00EB6FE7" w:rsidRDefault="0028000A" w:rsidP="00DB7E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E38CC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Course booking form</w:t>
            </w:r>
          </w:p>
        </w:tc>
      </w:tr>
    </w:tbl>
    <w:p w14:paraId="2E7C72CA" w14:textId="77777777" w:rsidR="00511D9D" w:rsidRPr="00EB6FE7" w:rsidRDefault="00511D9D">
      <w:pPr>
        <w:rPr>
          <w:rFonts w:ascii="Calibri" w:hAnsi="Calibri"/>
          <w:sz w:val="18"/>
          <w:szCs w:val="18"/>
        </w:rPr>
      </w:pPr>
    </w:p>
    <w:tbl>
      <w:tblPr>
        <w:tblW w:w="1017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75"/>
        <w:gridCol w:w="619"/>
        <w:gridCol w:w="834"/>
        <w:gridCol w:w="342"/>
        <w:gridCol w:w="323"/>
        <w:gridCol w:w="695"/>
        <w:gridCol w:w="1938"/>
        <w:gridCol w:w="2847"/>
      </w:tblGrid>
      <w:tr w:rsidR="00D52BDD" w:rsidRPr="00EB6FE7" w14:paraId="1F6FEF94" w14:textId="77777777" w:rsidTr="00634027">
        <w:trPr>
          <w:trHeight w:val="490"/>
        </w:trPr>
        <w:tc>
          <w:tcPr>
            <w:tcW w:w="2575" w:type="dxa"/>
            <w:shd w:val="pct5" w:color="auto" w:fill="auto"/>
            <w:vAlign w:val="center"/>
          </w:tcPr>
          <w:p w14:paraId="774C8E64" w14:textId="77777777" w:rsidR="00D52BDD" w:rsidRPr="00EB6FE7" w:rsidRDefault="00D52BDD" w:rsidP="00EF7270">
            <w:pPr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>Name :</w:t>
            </w:r>
          </w:p>
        </w:tc>
        <w:tc>
          <w:tcPr>
            <w:tcW w:w="2813" w:type="dxa"/>
            <w:gridSpan w:val="5"/>
            <w:shd w:val="clear" w:color="auto" w:fill="auto"/>
            <w:vAlign w:val="center"/>
          </w:tcPr>
          <w:p w14:paraId="4EFF7874" w14:textId="77777777" w:rsidR="00D52BDD" w:rsidRDefault="00D52BDD" w:rsidP="00BF676F">
            <w:pPr>
              <w:jc w:val="center"/>
            </w:pPr>
          </w:p>
        </w:tc>
        <w:tc>
          <w:tcPr>
            <w:tcW w:w="4785" w:type="dxa"/>
            <w:gridSpan w:val="2"/>
            <w:shd w:val="pct5" w:color="auto" w:fill="auto"/>
            <w:vAlign w:val="center"/>
          </w:tcPr>
          <w:p w14:paraId="39BCEA29" w14:textId="77777777" w:rsidR="00D52BDD" w:rsidRPr="00EB6FE7" w:rsidRDefault="00D52BDD" w:rsidP="00634027">
            <w:pPr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 xml:space="preserve">NPLQ course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information:</w:t>
            </w:r>
          </w:p>
        </w:tc>
      </w:tr>
      <w:tr w:rsidR="007C08B3" w:rsidRPr="00EB6FE7" w14:paraId="30E4D9A1" w14:textId="77777777" w:rsidTr="00634027">
        <w:trPr>
          <w:trHeight w:val="471"/>
        </w:trPr>
        <w:tc>
          <w:tcPr>
            <w:tcW w:w="2575" w:type="dxa"/>
            <w:shd w:val="pct5" w:color="auto" w:fill="auto"/>
            <w:vAlign w:val="center"/>
          </w:tcPr>
          <w:p w14:paraId="2446BB96" w14:textId="77777777" w:rsidR="007C08B3" w:rsidRPr="00EB6FE7" w:rsidRDefault="007C08B3" w:rsidP="00EF7270">
            <w:pPr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>DOB:</w:t>
            </w:r>
          </w:p>
        </w:tc>
        <w:tc>
          <w:tcPr>
            <w:tcW w:w="2813" w:type="dxa"/>
            <w:gridSpan w:val="5"/>
            <w:shd w:val="clear" w:color="auto" w:fill="auto"/>
            <w:vAlign w:val="center"/>
          </w:tcPr>
          <w:p w14:paraId="48973385" w14:textId="77777777" w:rsidR="007C08B3" w:rsidRDefault="007C08B3" w:rsidP="00BF676F">
            <w:pPr>
              <w:jc w:val="center"/>
            </w:pPr>
          </w:p>
        </w:tc>
        <w:tc>
          <w:tcPr>
            <w:tcW w:w="1938" w:type="dxa"/>
            <w:shd w:val="pct5" w:color="auto" w:fill="auto"/>
            <w:vAlign w:val="center"/>
          </w:tcPr>
          <w:p w14:paraId="6BA060D6" w14:textId="77777777" w:rsidR="007C08B3" w:rsidRPr="00EB6FE7" w:rsidRDefault="007C08B3" w:rsidP="00634027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sz w:val="18"/>
                <w:szCs w:val="18"/>
              </w:rPr>
              <w:t xml:space="preserve">From: 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02AFE4B0" w14:textId="77777777" w:rsidR="007C08B3" w:rsidRPr="00F57705" w:rsidRDefault="007C08B3" w:rsidP="001F72F5">
            <w:pPr>
              <w:jc w:val="center"/>
              <w:rPr>
                <w:b/>
              </w:rPr>
            </w:pPr>
          </w:p>
        </w:tc>
      </w:tr>
      <w:tr w:rsidR="007C08B3" w:rsidRPr="00EB6FE7" w14:paraId="5A4821C0" w14:textId="77777777" w:rsidTr="00634027">
        <w:trPr>
          <w:trHeight w:val="465"/>
        </w:trPr>
        <w:tc>
          <w:tcPr>
            <w:tcW w:w="2575" w:type="dxa"/>
            <w:shd w:val="pct5" w:color="auto" w:fill="auto"/>
            <w:vAlign w:val="center"/>
          </w:tcPr>
          <w:p w14:paraId="567DB6FA" w14:textId="77777777" w:rsidR="007C08B3" w:rsidRPr="00EB6FE7" w:rsidRDefault="007C08B3" w:rsidP="00EF7270">
            <w:pPr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 xml:space="preserve">Address: </w:t>
            </w:r>
          </w:p>
        </w:tc>
        <w:tc>
          <w:tcPr>
            <w:tcW w:w="2813" w:type="dxa"/>
            <w:gridSpan w:val="5"/>
            <w:shd w:val="clear" w:color="auto" w:fill="auto"/>
            <w:vAlign w:val="center"/>
          </w:tcPr>
          <w:p w14:paraId="2FE17C39" w14:textId="77777777" w:rsidR="007C08B3" w:rsidRDefault="007C08B3" w:rsidP="00BF676F">
            <w:pPr>
              <w:jc w:val="center"/>
            </w:pPr>
          </w:p>
        </w:tc>
        <w:tc>
          <w:tcPr>
            <w:tcW w:w="1938" w:type="dxa"/>
            <w:shd w:val="pct5" w:color="auto" w:fill="auto"/>
            <w:vAlign w:val="center"/>
          </w:tcPr>
          <w:p w14:paraId="786763A8" w14:textId="77777777" w:rsidR="007C08B3" w:rsidRPr="00EB6FE7" w:rsidRDefault="007C08B3" w:rsidP="00634027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sz w:val="18"/>
                <w:szCs w:val="18"/>
              </w:rPr>
              <w:t xml:space="preserve">To: 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316712C7" w14:textId="77777777" w:rsidR="007C08B3" w:rsidRPr="00F57705" w:rsidRDefault="007C08B3" w:rsidP="001F72F5">
            <w:pPr>
              <w:jc w:val="center"/>
              <w:rPr>
                <w:b/>
              </w:rPr>
            </w:pPr>
          </w:p>
        </w:tc>
      </w:tr>
      <w:tr w:rsidR="007C08B3" w:rsidRPr="00EB6FE7" w14:paraId="7A6BF3ED" w14:textId="77777777" w:rsidTr="00634027">
        <w:trPr>
          <w:trHeight w:val="445"/>
        </w:trPr>
        <w:tc>
          <w:tcPr>
            <w:tcW w:w="2575" w:type="dxa"/>
            <w:shd w:val="pct5" w:color="auto" w:fill="auto"/>
            <w:vAlign w:val="center"/>
          </w:tcPr>
          <w:p w14:paraId="1C43AB34" w14:textId="77777777" w:rsidR="007C08B3" w:rsidRPr="00EB6FE7" w:rsidRDefault="007C08B3" w:rsidP="00EF7270">
            <w:pPr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 xml:space="preserve">Phone Number: </w:t>
            </w:r>
          </w:p>
        </w:tc>
        <w:tc>
          <w:tcPr>
            <w:tcW w:w="2813" w:type="dxa"/>
            <w:gridSpan w:val="5"/>
            <w:shd w:val="clear" w:color="auto" w:fill="auto"/>
            <w:vAlign w:val="center"/>
          </w:tcPr>
          <w:p w14:paraId="6B0BA54E" w14:textId="77777777" w:rsidR="007C08B3" w:rsidRDefault="007C08B3" w:rsidP="00BF676F">
            <w:pPr>
              <w:jc w:val="center"/>
            </w:pPr>
          </w:p>
        </w:tc>
        <w:tc>
          <w:tcPr>
            <w:tcW w:w="1938" w:type="dxa"/>
            <w:shd w:val="pct5" w:color="auto" w:fill="auto"/>
            <w:vAlign w:val="center"/>
          </w:tcPr>
          <w:p w14:paraId="38D1A31D" w14:textId="77777777" w:rsidR="007C08B3" w:rsidRPr="00EB6FE7" w:rsidRDefault="007C08B3" w:rsidP="00634027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sz w:val="18"/>
                <w:szCs w:val="18"/>
              </w:rPr>
              <w:t>Times of course: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5D6B5A16" w14:textId="77777777" w:rsidR="007C08B3" w:rsidRPr="00F57705" w:rsidRDefault="007C08B3" w:rsidP="002540B5">
            <w:pPr>
              <w:jc w:val="center"/>
              <w:rPr>
                <w:b/>
              </w:rPr>
            </w:pPr>
          </w:p>
        </w:tc>
      </w:tr>
      <w:tr w:rsidR="007C08B3" w:rsidRPr="00EB6FE7" w14:paraId="3E918351" w14:textId="77777777" w:rsidTr="00634027">
        <w:trPr>
          <w:trHeight w:val="424"/>
        </w:trPr>
        <w:tc>
          <w:tcPr>
            <w:tcW w:w="2575" w:type="dxa"/>
            <w:shd w:val="pct5" w:color="auto" w:fill="auto"/>
            <w:vAlign w:val="center"/>
          </w:tcPr>
          <w:p w14:paraId="1A79C78E" w14:textId="77777777" w:rsidR="007C08B3" w:rsidRPr="00EB6FE7" w:rsidRDefault="007C08B3" w:rsidP="00EF7270">
            <w:pPr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2813" w:type="dxa"/>
            <w:gridSpan w:val="5"/>
            <w:shd w:val="clear" w:color="auto" w:fill="auto"/>
            <w:vAlign w:val="center"/>
          </w:tcPr>
          <w:p w14:paraId="4CE9612F" w14:textId="77777777" w:rsidR="007C08B3" w:rsidRDefault="007C08B3" w:rsidP="00BF676F">
            <w:pPr>
              <w:jc w:val="center"/>
            </w:pPr>
          </w:p>
        </w:tc>
        <w:tc>
          <w:tcPr>
            <w:tcW w:w="1938" w:type="dxa"/>
            <w:shd w:val="pct5" w:color="auto" w:fill="auto"/>
            <w:vAlign w:val="center"/>
          </w:tcPr>
          <w:p w14:paraId="304236AB" w14:textId="77777777" w:rsidR="007C08B3" w:rsidRPr="00EB6FE7" w:rsidRDefault="007C08B3" w:rsidP="00634027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>Assessment date: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77381BDA" w14:textId="77777777" w:rsidR="007C08B3" w:rsidRPr="00F57705" w:rsidRDefault="007C08B3" w:rsidP="001F72F5">
            <w:pPr>
              <w:jc w:val="center"/>
              <w:rPr>
                <w:b/>
              </w:rPr>
            </w:pPr>
          </w:p>
        </w:tc>
      </w:tr>
      <w:tr w:rsidR="007C08B3" w:rsidRPr="00EB6FE7" w14:paraId="16C9BEB3" w14:textId="77777777" w:rsidTr="00634027">
        <w:trPr>
          <w:trHeight w:val="576"/>
        </w:trPr>
        <w:tc>
          <w:tcPr>
            <w:tcW w:w="2575" w:type="dxa"/>
            <w:shd w:val="pct5" w:color="auto" w:fill="auto"/>
            <w:vAlign w:val="center"/>
          </w:tcPr>
          <w:p w14:paraId="6F677D7C" w14:textId="77777777" w:rsidR="007C08B3" w:rsidRPr="00EB6FE7" w:rsidRDefault="007C08B3" w:rsidP="00EF727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>Emergency contact person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name</w:t>
            </w: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 xml:space="preserve"> and number:</w:t>
            </w:r>
          </w:p>
        </w:tc>
        <w:tc>
          <w:tcPr>
            <w:tcW w:w="2813" w:type="dxa"/>
            <w:gridSpan w:val="5"/>
            <w:shd w:val="clear" w:color="auto" w:fill="auto"/>
            <w:vAlign w:val="center"/>
          </w:tcPr>
          <w:p w14:paraId="7045EDB0" w14:textId="77777777" w:rsidR="007C08B3" w:rsidRDefault="007C08B3" w:rsidP="00BF676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5BC6BA7" w14:textId="77777777" w:rsidR="007C08B3" w:rsidRDefault="007C08B3" w:rsidP="00BF676F">
            <w:pPr>
              <w:jc w:val="center"/>
            </w:pPr>
          </w:p>
        </w:tc>
        <w:tc>
          <w:tcPr>
            <w:tcW w:w="1938" w:type="dxa"/>
            <w:shd w:val="pct5" w:color="auto" w:fill="auto"/>
            <w:vAlign w:val="center"/>
          </w:tcPr>
          <w:p w14:paraId="687AC31A" w14:textId="77777777" w:rsidR="007C08B3" w:rsidRPr="00EB6FE7" w:rsidRDefault="007C08B3" w:rsidP="0063402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>Assessment time: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489BA9B1" w14:textId="77777777" w:rsidR="007C08B3" w:rsidRPr="00F57705" w:rsidRDefault="007C08B3" w:rsidP="002540B5">
            <w:pPr>
              <w:jc w:val="center"/>
              <w:rPr>
                <w:b/>
              </w:rPr>
            </w:pPr>
          </w:p>
        </w:tc>
      </w:tr>
      <w:tr w:rsidR="007C08B3" w:rsidRPr="00EB6FE7" w14:paraId="33A05318" w14:textId="77777777" w:rsidTr="00502C77">
        <w:trPr>
          <w:trHeight w:val="576"/>
        </w:trPr>
        <w:tc>
          <w:tcPr>
            <w:tcW w:w="2575" w:type="dxa"/>
            <w:shd w:val="pct5" w:color="auto" w:fill="auto"/>
            <w:vAlign w:val="center"/>
          </w:tcPr>
          <w:p w14:paraId="54A592DF" w14:textId="77777777" w:rsidR="007C08B3" w:rsidRDefault="007C08B3" w:rsidP="00EF727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 xml:space="preserve">Do you have any special learning </w:t>
            </w:r>
            <w:r w:rsidRPr="00502C77">
              <w:rPr>
                <w:rFonts w:ascii="Calibri" w:hAnsi="Calibri"/>
                <w:b/>
                <w:bCs/>
                <w:sz w:val="16"/>
                <w:szCs w:val="16"/>
              </w:rPr>
              <w:t xml:space="preserve">requests </w:t>
            </w:r>
          </w:p>
          <w:p w14:paraId="6F00578A" w14:textId="77777777" w:rsidR="007C08B3" w:rsidRPr="00502C77" w:rsidRDefault="007C08B3" w:rsidP="00EF7270">
            <w:pPr>
              <w:rPr>
                <w:rFonts w:ascii="Calibri" w:hAnsi="Calibri"/>
                <w:sz w:val="16"/>
                <w:szCs w:val="16"/>
              </w:rPr>
            </w:pPr>
            <w:r w:rsidRPr="00502C77">
              <w:rPr>
                <w:rFonts w:ascii="Calibri" w:hAnsi="Calibri"/>
                <w:b/>
                <w:bCs/>
                <w:sz w:val="16"/>
                <w:szCs w:val="16"/>
              </w:rPr>
              <w:t>(please put a x)</w:t>
            </w:r>
            <w:r w:rsidRPr="00502C77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14:paraId="7B2B43DD" w14:textId="77777777" w:rsidR="007C08B3" w:rsidRPr="00EB6FE7" w:rsidRDefault="007C08B3" w:rsidP="00EF727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B6FE7">
              <w:rPr>
                <w:rFonts w:ascii="Calibri" w:hAnsi="Calibri"/>
                <w:sz w:val="18"/>
                <w:szCs w:val="18"/>
              </w:rPr>
              <w:t>If yes, SCL trainer will be in touch with you to discuss further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45D76381" w14:textId="77777777" w:rsidR="007C08B3" w:rsidRPr="00EB6FE7" w:rsidRDefault="007C08B3" w:rsidP="00502C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3112D31" w14:textId="77777777" w:rsidR="007C08B3" w:rsidRPr="00EB6FE7" w:rsidRDefault="00175424" w:rsidP="00502C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6ED1C034" w14:textId="77777777" w:rsidR="005C278A" w:rsidRDefault="005C278A" w:rsidP="007C08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FFAF21" w14:textId="51822D55" w:rsidR="007C08B3" w:rsidRPr="005C278A" w:rsidRDefault="005C278A" w:rsidP="007C08B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7C08B3" w:rsidRPr="005C278A">
              <w:rPr>
                <w:rFonts w:asciiTheme="minorHAnsi" w:hAnsiTheme="minorHAnsi" w:cstheme="minorHAnsi"/>
                <w:sz w:val="18"/>
                <w:szCs w:val="18"/>
              </w:rPr>
              <w:t>es</w:t>
            </w:r>
          </w:p>
          <w:p w14:paraId="0FEE686C" w14:textId="77777777" w:rsidR="007C08B3" w:rsidRPr="00F57705" w:rsidRDefault="007C08B3" w:rsidP="002540B5">
            <w:pPr>
              <w:jc w:val="center"/>
              <w:rPr>
                <w:b/>
                <w:bCs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4828AC35" w14:textId="77777777" w:rsidR="007C08B3" w:rsidRPr="00EB6FE7" w:rsidRDefault="005058AA" w:rsidP="00502C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450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08B3" w:rsidRPr="00A8450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A8450F">
              <w:rPr>
                <w:rFonts w:ascii="Calibri" w:hAnsi="Calibri"/>
                <w:sz w:val="18"/>
                <w:szCs w:val="18"/>
              </w:rPr>
            </w:r>
            <w:r w:rsidRPr="00A845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7C08B3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7C08B3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7C08B3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7C08B3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7C08B3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A8450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938" w:type="dxa"/>
            <w:tcBorders>
              <w:bottom w:val="single" w:sz="4" w:space="0" w:color="C0C0C0"/>
            </w:tcBorders>
            <w:shd w:val="pct5" w:color="auto" w:fill="auto"/>
            <w:vAlign w:val="center"/>
          </w:tcPr>
          <w:p w14:paraId="5B635733" w14:textId="77777777" w:rsidR="007C08B3" w:rsidRPr="00EB6FE7" w:rsidRDefault="007C08B3" w:rsidP="00DB7EE5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>Venue: </w:t>
            </w:r>
          </w:p>
        </w:tc>
        <w:tc>
          <w:tcPr>
            <w:tcW w:w="284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D153997" w14:textId="77777777" w:rsidR="007C08B3" w:rsidRDefault="007C08B3" w:rsidP="0003740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Broughton Leisure Centre</w:t>
            </w:r>
          </w:p>
          <w:p w14:paraId="024F0537" w14:textId="77777777" w:rsidR="007C08B3" w:rsidRDefault="007C08B3" w:rsidP="0003740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Great Cheetham Street West</w:t>
            </w:r>
          </w:p>
          <w:p w14:paraId="2C87BAAA" w14:textId="77777777" w:rsidR="007C08B3" w:rsidRDefault="007C08B3" w:rsidP="0003740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Salford</w:t>
            </w:r>
          </w:p>
          <w:p w14:paraId="6E10E1A0" w14:textId="77777777" w:rsidR="007C08B3" w:rsidRDefault="007C08B3" w:rsidP="0003740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M7 2DN</w:t>
            </w:r>
          </w:p>
          <w:p w14:paraId="18ACAE1D" w14:textId="77777777" w:rsidR="007C08B3" w:rsidRPr="00EB6FE7" w:rsidRDefault="007C08B3" w:rsidP="0003740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4C7E7D" w:rsidRPr="00EB6FE7" w14:paraId="2987E847" w14:textId="77777777" w:rsidTr="00634027">
        <w:trPr>
          <w:trHeight w:val="3539"/>
        </w:trPr>
        <w:tc>
          <w:tcPr>
            <w:tcW w:w="5388" w:type="dxa"/>
            <w:gridSpan w:val="6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8A0A147" w14:textId="77777777" w:rsidR="004C7E7D" w:rsidRPr="00EB6FE7" w:rsidRDefault="004C7E7D" w:rsidP="00DB7EE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sz w:val="18"/>
                <w:szCs w:val="18"/>
              </w:rPr>
              <w:t>To attend the NPLQ you must  meet the following criteria: -</w:t>
            </w:r>
          </w:p>
          <w:p w14:paraId="3557E74D" w14:textId="77777777" w:rsidR="004C7E7D" w:rsidRPr="00EB6FE7" w:rsidRDefault="004C7E7D" w:rsidP="00DB7EE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08514BE5" w14:textId="77777777" w:rsidR="004C7E7D" w:rsidRPr="00EB6FE7" w:rsidRDefault="004C7E7D" w:rsidP="00DB7EE5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 xml:space="preserve">MUST </w:t>
            </w:r>
            <w:r w:rsidRPr="00EB6FE7">
              <w:rPr>
                <w:rFonts w:ascii="Calibri" w:hAnsi="Calibri"/>
                <w:sz w:val="18"/>
                <w:szCs w:val="18"/>
              </w:rPr>
              <w:t>be</w:t>
            </w: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 xml:space="preserve"> 16</w:t>
            </w:r>
            <w:r w:rsidRPr="00EB6FE7">
              <w:rPr>
                <w:rFonts w:ascii="Calibri" w:hAnsi="Calibri"/>
                <w:sz w:val="18"/>
                <w:szCs w:val="18"/>
              </w:rPr>
              <w:t xml:space="preserve"> years of age </w:t>
            </w: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 xml:space="preserve">PRIOR </w:t>
            </w:r>
            <w:r w:rsidRPr="00EB6FE7">
              <w:rPr>
                <w:rFonts w:ascii="Calibri" w:hAnsi="Calibri"/>
                <w:sz w:val="18"/>
                <w:szCs w:val="18"/>
              </w:rPr>
              <w:t>to</w:t>
            </w: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 xml:space="preserve"> assessment</w:t>
            </w:r>
            <w:r w:rsidRPr="00EB6FE7">
              <w:rPr>
                <w:rFonts w:ascii="Calibri" w:hAnsi="Calibri"/>
                <w:sz w:val="18"/>
                <w:szCs w:val="18"/>
              </w:rPr>
              <w:t>;</w:t>
            </w:r>
          </w:p>
          <w:p w14:paraId="31D93847" w14:textId="77777777" w:rsidR="004C7E7D" w:rsidRPr="00EB6FE7" w:rsidRDefault="004C7E7D" w:rsidP="00DB7EE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550DC73" w14:textId="77777777" w:rsidR="004C7E7D" w:rsidRPr="00EB6FE7" w:rsidRDefault="004C7E7D" w:rsidP="00DB7EE5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>Be able to meet the following basic fitness criteria</w:t>
            </w:r>
            <w:r w:rsidRPr="00EB6FE7">
              <w:rPr>
                <w:rFonts w:ascii="Calibri" w:hAnsi="Calibri"/>
                <w:sz w:val="18"/>
                <w:szCs w:val="18"/>
              </w:rPr>
              <w:t>: -</w:t>
            </w:r>
          </w:p>
          <w:p w14:paraId="3A260DC1" w14:textId="77777777" w:rsidR="004C7E7D" w:rsidRPr="00EB6FE7" w:rsidRDefault="004C7E7D" w:rsidP="00DB7EE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0EA8731" w14:textId="77777777" w:rsidR="004C7E7D" w:rsidRPr="00EB6FE7" w:rsidRDefault="004C7E7D" w:rsidP="00DB7EE5">
            <w:pPr>
              <w:numPr>
                <w:ilvl w:val="1"/>
                <w:numId w:val="1"/>
              </w:numPr>
              <w:tabs>
                <w:tab w:val="clear" w:pos="936"/>
              </w:tabs>
              <w:ind w:left="720"/>
              <w:jc w:val="both"/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sz w:val="18"/>
                <w:szCs w:val="18"/>
              </w:rPr>
              <w:t xml:space="preserve">Jump/dive into deep water </w:t>
            </w:r>
          </w:p>
          <w:p w14:paraId="20515A17" w14:textId="77777777" w:rsidR="004C7E7D" w:rsidRPr="00EB6FE7" w:rsidRDefault="004C7E7D" w:rsidP="00DB7EE5">
            <w:pPr>
              <w:numPr>
                <w:ilvl w:val="1"/>
                <w:numId w:val="1"/>
              </w:numPr>
              <w:tabs>
                <w:tab w:val="clear" w:pos="936"/>
              </w:tabs>
              <w:ind w:left="720"/>
              <w:jc w:val="both"/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sz w:val="18"/>
                <w:szCs w:val="18"/>
              </w:rPr>
              <w:t xml:space="preserve">Swim 50 metres in no more than 60 seconds </w:t>
            </w:r>
          </w:p>
          <w:p w14:paraId="6BF9DE6C" w14:textId="77777777" w:rsidR="004C7E7D" w:rsidRPr="00EB6FE7" w:rsidRDefault="004C7E7D" w:rsidP="00DB7EE5">
            <w:pPr>
              <w:numPr>
                <w:ilvl w:val="1"/>
                <w:numId w:val="1"/>
              </w:numPr>
              <w:tabs>
                <w:tab w:val="clear" w:pos="936"/>
              </w:tabs>
              <w:ind w:left="720"/>
              <w:jc w:val="both"/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sz w:val="18"/>
                <w:szCs w:val="18"/>
              </w:rPr>
              <w:t>Swim 100 metres continuously on front and back</w:t>
            </w:r>
          </w:p>
          <w:p w14:paraId="6BD6CCAB" w14:textId="77777777" w:rsidR="004C7E7D" w:rsidRPr="00EB6FE7" w:rsidRDefault="004C7E7D" w:rsidP="00DB7EE5">
            <w:pPr>
              <w:numPr>
                <w:ilvl w:val="1"/>
                <w:numId w:val="1"/>
              </w:numPr>
              <w:tabs>
                <w:tab w:val="clear" w:pos="936"/>
              </w:tabs>
              <w:ind w:left="720"/>
              <w:jc w:val="both"/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sz w:val="18"/>
                <w:szCs w:val="18"/>
              </w:rPr>
              <w:t xml:space="preserve">In deep Water, tread water for 30 seconds </w:t>
            </w:r>
          </w:p>
          <w:p w14:paraId="2A76AAA4" w14:textId="77777777" w:rsidR="004C7E7D" w:rsidRPr="00EB6FE7" w:rsidRDefault="004C7E7D" w:rsidP="00DB7EE5">
            <w:pPr>
              <w:numPr>
                <w:ilvl w:val="1"/>
                <w:numId w:val="1"/>
              </w:numPr>
              <w:tabs>
                <w:tab w:val="clear" w:pos="936"/>
              </w:tabs>
              <w:ind w:left="720"/>
              <w:jc w:val="both"/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sz w:val="18"/>
                <w:szCs w:val="18"/>
              </w:rPr>
              <w:t>Surface dive to the floor of the pool</w:t>
            </w:r>
          </w:p>
          <w:p w14:paraId="257D2C6C" w14:textId="77777777" w:rsidR="004C7E7D" w:rsidRPr="00EB6FE7" w:rsidRDefault="004C7E7D" w:rsidP="00DB7EE5">
            <w:pPr>
              <w:numPr>
                <w:ilvl w:val="1"/>
                <w:numId w:val="1"/>
              </w:numPr>
              <w:tabs>
                <w:tab w:val="clear" w:pos="936"/>
              </w:tabs>
              <w:ind w:left="720"/>
              <w:jc w:val="both"/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sz w:val="18"/>
                <w:szCs w:val="18"/>
              </w:rPr>
              <w:t xml:space="preserve">Climb out unaided without ladders/steps and where pool design permits </w:t>
            </w:r>
          </w:p>
          <w:p w14:paraId="4E1DF2B7" w14:textId="77777777" w:rsidR="004C7E7D" w:rsidRPr="00EB6FE7" w:rsidRDefault="004C7E7D" w:rsidP="00DB7EE5">
            <w:pPr>
              <w:numPr>
                <w:ilvl w:val="1"/>
                <w:numId w:val="1"/>
              </w:numPr>
              <w:tabs>
                <w:tab w:val="clear" w:pos="936"/>
              </w:tabs>
              <w:ind w:left="720"/>
              <w:jc w:val="both"/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sz w:val="18"/>
                <w:szCs w:val="18"/>
              </w:rPr>
              <w:t>100% attendance on the course dates.</w:t>
            </w:r>
          </w:p>
          <w:p w14:paraId="6DF53B42" w14:textId="77777777" w:rsidR="004C7E7D" w:rsidRPr="00EB6FE7" w:rsidRDefault="004C7E7D" w:rsidP="00DB7EE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8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14:paraId="73EF3894" w14:textId="6C68800C" w:rsidR="004C7E7D" w:rsidRPr="00EB6FE7" w:rsidRDefault="004C7E7D" w:rsidP="00157DDE">
            <w:pPr>
              <w:ind w:right="176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>By signing this form</w:t>
            </w:r>
            <w:r w:rsidR="00C41C8C">
              <w:rPr>
                <w:rFonts w:ascii="Calibri" w:hAnsi="Calibri"/>
                <w:b/>
                <w:bCs/>
                <w:sz w:val="18"/>
                <w:szCs w:val="18"/>
              </w:rPr>
              <w:t xml:space="preserve"> and paying the £</w:t>
            </w:r>
            <w:r w:rsidR="00175424">
              <w:rPr>
                <w:rFonts w:ascii="Calibri" w:hAnsi="Calibri"/>
                <w:b/>
                <w:bCs/>
                <w:sz w:val="18"/>
                <w:szCs w:val="18"/>
              </w:rPr>
              <w:t>24</w:t>
            </w:r>
            <w:r w:rsidR="005C278A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  <w:r w:rsidR="00157DDE">
              <w:rPr>
                <w:rFonts w:ascii="Calibri" w:hAnsi="Calibri"/>
                <w:b/>
                <w:bCs/>
                <w:sz w:val="18"/>
                <w:szCs w:val="18"/>
              </w:rPr>
              <w:t xml:space="preserve"> course fee</w:t>
            </w: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 xml:space="preserve"> you are confirming that you can meet the prerequisite criteria outlined on this booking form. No refund will be given for candidates that do not meet the prerequisite criteria.</w:t>
            </w:r>
          </w:p>
          <w:p w14:paraId="3B5A6B4B" w14:textId="77777777" w:rsidR="004C7E7D" w:rsidRDefault="004C7E7D" w:rsidP="00157DDE">
            <w:pPr>
              <w:ind w:right="176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16D2FAE2" w14:textId="77777777" w:rsidR="00157DDE" w:rsidRPr="00EB6FE7" w:rsidRDefault="00157DDE" w:rsidP="00157DDE">
            <w:pPr>
              <w:ind w:right="176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Statement by yourself:</w:t>
            </w:r>
          </w:p>
          <w:p w14:paraId="36EF7363" w14:textId="77777777" w:rsidR="004C7E7D" w:rsidRPr="00EB6FE7" w:rsidRDefault="004C7E7D" w:rsidP="00157DDE">
            <w:pPr>
              <w:ind w:right="176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EB6FE7">
              <w:rPr>
                <w:rFonts w:ascii="Calibri" w:hAnsi="Calibri"/>
                <w:bCs/>
                <w:sz w:val="18"/>
                <w:szCs w:val="18"/>
              </w:rPr>
              <w:t>I confirm that I meet the criteria outlined above and confirm any medical conditions I have.</w:t>
            </w:r>
          </w:p>
          <w:p w14:paraId="1B2A7B27" w14:textId="77777777" w:rsidR="004C7E7D" w:rsidRPr="00EB6FE7" w:rsidRDefault="004C7E7D" w:rsidP="00157DDE">
            <w:pPr>
              <w:ind w:right="176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14:paraId="47C34702" w14:textId="77777777" w:rsidR="004C7E7D" w:rsidRPr="00EB6FE7" w:rsidRDefault="004C7E7D" w:rsidP="007C08B3">
            <w:pPr>
              <w:ind w:right="176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B6FE7">
              <w:rPr>
                <w:rFonts w:ascii="Calibri" w:hAnsi="Calibri"/>
                <w:bCs/>
                <w:sz w:val="18"/>
                <w:szCs w:val="18"/>
              </w:rPr>
              <w:t>I confirm that I will bring along to the course on the first day, photo ID e.g. driving licence / passport to confirm my identity.</w:t>
            </w:r>
          </w:p>
        </w:tc>
      </w:tr>
      <w:tr w:rsidR="004C7E7D" w:rsidRPr="00EB6FE7" w14:paraId="25715587" w14:textId="77777777" w:rsidTr="008169DA">
        <w:trPr>
          <w:trHeight w:val="870"/>
        </w:trPr>
        <w:tc>
          <w:tcPr>
            <w:tcW w:w="4370" w:type="dxa"/>
            <w:gridSpan w:val="4"/>
            <w:vMerge w:val="restart"/>
            <w:shd w:val="clear" w:color="auto" w:fill="auto"/>
          </w:tcPr>
          <w:p w14:paraId="5DE6A962" w14:textId="77777777" w:rsidR="00DB7EE5" w:rsidRPr="00EB6FE7" w:rsidRDefault="00DB7EE5" w:rsidP="00EF727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EB6FE7">
              <w:rPr>
                <w:rFonts w:ascii="Calibri" w:hAnsi="Calibri"/>
                <w:bCs/>
                <w:sz w:val="18"/>
                <w:szCs w:val="18"/>
              </w:rPr>
              <w:t>Please outline any allergies or medical conditions that we may need to be made aware of e.g. depression and memory loss: -</w:t>
            </w:r>
          </w:p>
          <w:p w14:paraId="74FCFA47" w14:textId="77777777" w:rsidR="00DB7EE5" w:rsidRPr="00EB6FE7" w:rsidRDefault="00DB7EE5" w:rsidP="00EF7270">
            <w:pPr>
              <w:rPr>
                <w:rFonts w:ascii="Calibri" w:hAnsi="Calibri"/>
                <w:sz w:val="18"/>
                <w:szCs w:val="18"/>
              </w:rPr>
            </w:pPr>
          </w:p>
          <w:p w14:paraId="281A624A" w14:textId="77777777" w:rsidR="00DB7EE5" w:rsidRPr="00EB6FE7" w:rsidRDefault="00175424" w:rsidP="00EF727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none</w:t>
            </w:r>
          </w:p>
          <w:p w14:paraId="17398B53" w14:textId="77777777" w:rsidR="00DB7EE5" w:rsidRPr="00EB6FE7" w:rsidRDefault="00DB7EE5" w:rsidP="00EF72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15A2ABD9" w14:textId="77777777" w:rsidR="00DB7EE5" w:rsidRPr="00EB6FE7" w:rsidRDefault="00DB7EE5" w:rsidP="00EF7270">
            <w:pPr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bCs/>
                <w:sz w:val="18"/>
                <w:szCs w:val="18"/>
              </w:rPr>
              <w:t xml:space="preserve">Signed: </w:t>
            </w:r>
          </w:p>
        </w:tc>
        <w:tc>
          <w:tcPr>
            <w:tcW w:w="4785" w:type="dxa"/>
            <w:gridSpan w:val="2"/>
            <w:vAlign w:val="center"/>
          </w:tcPr>
          <w:p w14:paraId="1CA75C41" w14:textId="77777777" w:rsidR="00374046" w:rsidRDefault="00374046" w:rsidP="004C7E7D">
            <w:pPr>
              <w:rPr>
                <w:rFonts w:ascii="Calibri" w:hAnsi="Calibri"/>
                <w:sz w:val="18"/>
                <w:szCs w:val="18"/>
              </w:rPr>
            </w:pPr>
          </w:p>
          <w:p w14:paraId="5B8AFAD6" w14:textId="77777777" w:rsidR="004C7E7D" w:rsidRPr="00EB6FE7" w:rsidRDefault="004C7E7D" w:rsidP="004C7E7D">
            <w:pPr>
              <w:rPr>
                <w:rFonts w:ascii="Calibri" w:hAnsi="Calibri"/>
                <w:sz w:val="18"/>
                <w:szCs w:val="18"/>
              </w:rPr>
            </w:pPr>
          </w:p>
          <w:p w14:paraId="7DC5B9AE" w14:textId="77777777" w:rsidR="00DB7EE5" w:rsidRPr="00EB6FE7" w:rsidRDefault="004C7E7D" w:rsidP="004C7E7D">
            <w:pPr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sz w:val="18"/>
                <w:szCs w:val="18"/>
              </w:rPr>
              <w:t>If you electronically sign you signature in this box, you are accepting the terms and conditions as above.</w:t>
            </w:r>
          </w:p>
        </w:tc>
      </w:tr>
      <w:tr w:rsidR="004C7E7D" w:rsidRPr="00EB6FE7" w14:paraId="06BEED38" w14:textId="77777777" w:rsidTr="00D52BDD">
        <w:trPr>
          <w:trHeight w:val="576"/>
        </w:trPr>
        <w:tc>
          <w:tcPr>
            <w:tcW w:w="4370" w:type="dxa"/>
            <w:gridSpan w:val="4"/>
            <w:vMerge/>
            <w:vAlign w:val="center"/>
          </w:tcPr>
          <w:p w14:paraId="07EAE5B4" w14:textId="77777777" w:rsidR="00DB7EE5" w:rsidRPr="00EB6FE7" w:rsidRDefault="00DB7EE5" w:rsidP="00EF72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597ACCB5" w14:textId="77777777" w:rsidR="00DB7EE5" w:rsidRPr="00EB6FE7" w:rsidRDefault="00DB7EE5" w:rsidP="00A24E6A">
            <w:pPr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bCs/>
                <w:sz w:val="18"/>
                <w:szCs w:val="18"/>
              </w:rPr>
              <w:t>Date:</w:t>
            </w:r>
          </w:p>
        </w:tc>
        <w:tc>
          <w:tcPr>
            <w:tcW w:w="4785" w:type="dxa"/>
            <w:gridSpan w:val="2"/>
            <w:vAlign w:val="center"/>
          </w:tcPr>
          <w:p w14:paraId="570C1CEF" w14:textId="77777777" w:rsidR="00DB7EE5" w:rsidRPr="00EB6FE7" w:rsidRDefault="00DB7EE5" w:rsidP="00A24E6A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59F4280" w14:textId="77777777" w:rsidR="00A4546E" w:rsidRPr="007C08B3" w:rsidRDefault="00A4546E" w:rsidP="00511D9D">
      <w:pPr>
        <w:rPr>
          <w:rFonts w:ascii="Calibri" w:hAnsi="Calibri"/>
          <w:sz w:val="12"/>
          <w:szCs w:val="12"/>
        </w:rPr>
      </w:pPr>
    </w:p>
    <w:p w14:paraId="29C71B71" w14:textId="77777777" w:rsidR="00D419AC" w:rsidRPr="00EB6FE7" w:rsidRDefault="00EF7270" w:rsidP="00511D9D">
      <w:pPr>
        <w:rPr>
          <w:rFonts w:ascii="Calibri" w:hAnsi="Calibri"/>
          <w:sz w:val="18"/>
          <w:szCs w:val="18"/>
        </w:rPr>
      </w:pPr>
      <w:r w:rsidRPr="00EB6FE7">
        <w:rPr>
          <w:rFonts w:ascii="Calibri" w:hAnsi="Calibri"/>
          <w:sz w:val="18"/>
          <w:szCs w:val="18"/>
        </w:rPr>
        <w:t xml:space="preserve">If you have any questions regarding the above </w:t>
      </w:r>
      <w:r w:rsidR="00157DDE">
        <w:rPr>
          <w:rFonts w:ascii="Calibri" w:hAnsi="Calibri"/>
          <w:sz w:val="18"/>
          <w:szCs w:val="18"/>
        </w:rPr>
        <w:t xml:space="preserve">course </w:t>
      </w:r>
      <w:r w:rsidRPr="00EB6FE7">
        <w:rPr>
          <w:rFonts w:ascii="Calibri" w:hAnsi="Calibri"/>
          <w:sz w:val="18"/>
          <w:szCs w:val="18"/>
        </w:rPr>
        <w:t xml:space="preserve">please contact Jodie Lord on </w:t>
      </w:r>
      <w:r w:rsidR="005D48F2">
        <w:rPr>
          <w:rFonts w:ascii="Calibri" w:hAnsi="Calibri"/>
          <w:sz w:val="18"/>
          <w:szCs w:val="18"/>
        </w:rPr>
        <w:t>0161 778 0028</w:t>
      </w:r>
      <w:r w:rsidRPr="00EB6FE7">
        <w:rPr>
          <w:rFonts w:ascii="Calibri" w:hAnsi="Calibri"/>
          <w:sz w:val="18"/>
          <w:szCs w:val="18"/>
        </w:rPr>
        <w:t xml:space="preserve"> or email her direct </w:t>
      </w:r>
      <w:hyperlink r:id="rId8" w:tgtFrame="_parent" w:history="1">
        <w:r w:rsidRPr="00EB6FE7">
          <w:rPr>
            <w:rStyle w:val="Hyperlink"/>
            <w:rFonts w:ascii="Calibri" w:hAnsi="Calibri"/>
            <w:sz w:val="18"/>
            <w:szCs w:val="18"/>
          </w:rPr>
          <w:t>jodie.lord@scll.co.uk</w:t>
        </w:r>
      </w:hyperlink>
    </w:p>
    <w:p w14:paraId="567489F4" w14:textId="77777777" w:rsidR="00EF7270" w:rsidRPr="007C08B3" w:rsidRDefault="00EF7270" w:rsidP="00EF7270">
      <w:pPr>
        <w:jc w:val="center"/>
        <w:rPr>
          <w:rFonts w:ascii="Calibri" w:hAnsi="Calibri"/>
          <w:sz w:val="12"/>
          <w:szCs w:val="12"/>
        </w:rPr>
      </w:pPr>
    </w:p>
    <w:p w14:paraId="4FDD2F8E" w14:textId="77777777" w:rsidR="007C08B3" w:rsidRPr="005C278A" w:rsidRDefault="007C08B3" w:rsidP="007C08B3">
      <w:pPr>
        <w:rPr>
          <w:rFonts w:asciiTheme="minorHAnsi" w:hAnsiTheme="minorHAnsi" w:cstheme="minorHAnsi"/>
          <w:sz w:val="18"/>
          <w:szCs w:val="18"/>
        </w:rPr>
      </w:pPr>
      <w:r w:rsidRPr="005C278A">
        <w:rPr>
          <w:rFonts w:asciiTheme="minorHAnsi" w:hAnsiTheme="minorHAnsi" w:cstheme="minorHAnsi"/>
          <w:sz w:val="18"/>
          <w:szCs w:val="18"/>
        </w:rPr>
        <w:t xml:space="preserve">Please complete and send this form back to </w:t>
      </w:r>
      <w:hyperlink r:id="rId9" w:history="1">
        <w:r w:rsidRPr="005C278A">
          <w:rPr>
            <w:rStyle w:val="Hyperlink"/>
            <w:rFonts w:asciiTheme="minorHAnsi" w:hAnsiTheme="minorHAnsi" w:cstheme="minorHAnsi"/>
            <w:sz w:val="18"/>
            <w:szCs w:val="18"/>
          </w:rPr>
          <w:t>scltraining@scll.co.uk</w:t>
        </w:r>
      </w:hyperlink>
      <w:r w:rsidRPr="005C278A">
        <w:rPr>
          <w:rFonts w:asciiTheme="minorHAnsi" w:hAnsiTheme="minorHAnsi" w:cstheme="minorHAnsi"/>
          <w:color w:val="000000"/>
          <w:sz w:val="18"/>
          <w:szCs w:val="18"/>
        </w:rPr>
        <w:t xml:space="preserve"> and </w:t>
      </w:r>
      <w:r w:rsidR="002C2974" w:rsidRPr="005C278A">
        <w:rPr>
          <w:rFonts w:asciiTheme="minorHAnsi" w:hAnsiTheme="minorHAnsi" w:cstheme="minorHAnsi"/>
          <w:color w:val="000000"/>
          <w:sz w:val="18"/>
          <w:szCs w:val="18"/>
        </w:rPr>
        <w:t xml:space="preserve">a receptionist will be in touch regarding payment. </w:t>
      </w:r>
    </w:p>
    <w:p w14:paraId="73763339" w14:textId="77777777" w:rsidR="007C08B3" w:rsidRPr="007C08B3" w:rsidRDefault="007C08B3" w:rsidP="00EF7270">
      <w:pPr>
        <w:jc w:val="center"/>
        <w:rPr>
          <w:rFonts w:ascii="Calibri" w:hAnsi="Calibri"/>
          <w:sz w:val="12"/>
          <w:szCs w:val="12"/>
        </w:rPr>
      </w:pPr>
    </w:p>
    <w:p w14:paraId="18980D57" w14:textId="77777777" w:rsidR="00511D9D" w:rsidRDefault="00EF7270" w:rsidP="00511D9D">
      <w:pPr>
        <w:rPr>
          <w:rFonts w:ascii="Calibri" w:hAnsi="Calibri"/>
          <w:b/>
          <w:sz w:val="18"/>
          <w:szCs w:val="18"/>
        </w:rPr>
      </w:pPr>
      <w:r w:rsidRPr="00EB6FE7">
        <w:rPr>
          <w:rFonts w:ascii="Calibri" w:hAnsi="Calibri"/>
          <w:b/>
          <w:sz w:val="18"/>
          <w:szCs w:val="18"/>
        </w:rPr>
        <w:t>Please note that: -</w:t>
      </w:r>
    </w:p>
    <w:p w14:paraId="1C44915C" w14:textId="77777777" w:rsidR="00F00582" w:rsidRPr="00EB6FE7" w:rsidRDefault="00F00582" w:rsidP="00511D9D">
      <w:pPr>
        <w:rPr>
          <w:rFonts w:ascii="Calibri" w:hAnsi="Calibri"/>
          <w:sz w:val="18"/>
          <w:szCs w:val="18"/>
        </w:rPr>
      </w:pPr>
    </w:p>
    <w:p w14:paraId="0D89263B" w14:textId="7F23F477" w:rsidR="002C2974" w:rsidRPr="005C278A" w:rsidRDefault="00EF7270" w:rsidP="008169D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18"/>
          <w:szCs w:val="18"/>
        </w:rPr>
      </w:pPr>
      <w:r w:rsidRPr="008169DA">
        <w:rPr>
          <w:rFonts w:ascii="Calibri" w:hAnsi="Calibri"/>
          <w:b/>
          <w:sz w:val="18"/>
          <w:szCs w:val="18"/>
        </w:rPr>
        <w:t xml:space="preserve">SCL reserve the right to cancel this course and every effort will be made to accommodate you on another course; if this is not </w:t>
      </w:r>
      <w:r w:rsidRPr="005C278A">
        <w:rPr>
          <w:rFonts w:asciiTheme="minorHAnsi" w:hAnsiTheme="minorHAnsi" w:cstheme="minorHAnsi"/>
          <w:b/>
          <w:sz w:val="18"/>
          <w:szCs w:val="18"/>
        </w:rPr>
        <w:t>convenient, a refund</w:t>
      </w:r>
      <w:r w:rsidR="0028000A" w:rsidRPr="005C278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11D9D" w:rsidRPr="005C278A">
        <w:rPr>
          <w:rFonts w:asciiTheme="minorHAnsi" w:hAnsiTheme="minorHAnsi" w:cstheme="minorHAnsi"/>
          <w:b/>
          <w:sz w:val="18"/>
          <w:szCs w:val="18"/>
        </w:rPr>
        <w:t>will</w:t>
      </w:r>
      <w:r w:rsidR="0028000A" w:rsidRPr="005C278A">
        <w:rPr>
          <w:rFonts w:asciiTheme="minorHAnsi" w:hAnsiTheme="minorHAnsi" w:cstheme="minorHAnsi"/>
          <w:b/>
          <w:sz w:val="18"/>
          <w:szCs w:val="18"/>
        </w:rPr>
        <w:t xml:space="preserve"> be offered.</w:t>
      </w:r>
      <w:r w:rsidR="002C2974" w:rsidRPr="005C278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16667AD" w14:textId="77777777" w:rsidR="005C278A" w:rsidRPr="005C278A" w:rsidRDefault="005C278A" w:rsidP="005C278A">
      <w:pPr>
        <w:pStyle w:val="ListParagraph"/>
        <w:rPr>
          <w:rFonts w:asciiTheme="minorHAnsi" w:hAnsiTheme="minorHAnsi" w:cstheme="minorHAnsi"/>
          <w:b/>
          <w:sz w:val="18"/>
          <w:szCs w:val="18"/>
        </w:rPr>
      </w:pPr>
    </w:p>
    <w:p w14:paraId="5F94FBD1" w14:textId="746AD609" w:rsidR="00EF7270" w:rsidRPr="005C278A" w:rsidRDefault="002C2974" w:rsidP="00511D9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18"/>
          <w:szCs w:val="18"/>
        </w:rPr>
      </w:pPr>
      <w:r w:rsidRPr="005C278A">
        <w:rPr>
          <w:rFonts w:asciiTheme="minorHAnsi" w:hAnsiTheme="minorHAnsi" w:cstheme="minorHAnsi"/>
          <w:color w:val="000000"/>
          <w:sz w:val="18"/>
          <w:szCs w:val="18"/>
        </w:rPr>
        <w:t>Payment must be made before the start date of the course</w:t>
      </w:r>
      <w:r w:rsidR="003F63FF" w:rsidRPr="005C278A">
        <w:rPr>
          <w:rFonts w:asciiTheme="minorHAnsi" w:hAnsiTheme="minorHAnsi" w:cstheme="minorHAnsi"/>
          <w:color w:val="000000"/>
          <w:sz w:val="18"/>
          <w:szCs w:val="18"/>
        </w:rPr>
        <w:t xml:space="preserve"> (payment is not permitted on the day).</w:t>
      </w:r>
    </w:p>
    <w:p w14:paraId="41A20198" w14:textId="77777777" w:rsidR="005C278A" w:rsidRPr="005C278A" w:rsidRDefault="005C278A" w:rsidP="005C278A">
      <w:pPr>
        <w:pStyle w:val="ListParagraph"/>
        <w:rPr>
          <w:rFonts w:asciiTheme="minorHAnsi" w:hAnsiTheme="minorHAnsi" w:cstheme="minorHAnsi"/>
          <w:b/>
          <w:sz w:val="18"/>
          <w:szCs w:val="18"/>
        </w:rPr>
      </w:pPr>
    </w:p>
    <w:p w14:paraId="718D6327" w14:textId="77777777" w:rsidR="00EF7270" w:rsidRPr="005C278A" w:rsidRDefault="00EF7270" w:rsidP="008169D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18"/>
          <w:szCs w:val="18"/>
        </w:rPr>
      </w:pPr>
      <w:r w:rsidRPr="005C278A">
        <w:rPr>
          <w:rFonts w:asciiTheme="minorHAnsi" w:hAnsiTheme="minorHAnsi" w:cstheme="minorHAnsi"/>
          <w:b/>
          <w:sz w:val="18"/>
          <w:szCs w:val="18"/>
        </w:rPr>
        <w:t xml:space="preserve">Any other refunds requested </w:t>
      </w:r>
      <w:r w:rsidR="0028000A" w:rsidRPr="005C278A">
        <w:rPr>
          <w:rFonts w:asciiTheme="minorHAnsi" w:hAnsiTheme="minorHAnsi" w:cstheme="minorHAnsi"/>
          <w:b/>
          <w:sz w:val="18"/>
          <w:szCs w:val="18"/>
        </w:rPr>
        <w:t>will be at</w:t>
      </w:r>
      <w:r w:rsidRPr="005C278A">
        <w:rPr>
          <w:rFonts w:asciiTheme="minorHAnsi" w:hAnsiTheme="minorHAnsi" w:cstheme="minorHAnsi"/>
          <w:b/>
          <w:sz w:val="18"/>
          <w:szCs w:val="18"/>
        </w:rPr>
        <w:t xml:space="preserve"> Salford Community Leisure discretion.</w:t>
      </w:r>
    </w:p>
    <w:p w14:paraId="5821D464" w14:textId="77777777" w:rsidR="004C7E7D" w:rsidRPr="005C278A" w:rsidRDefault="004C7E7D" w:rsidP="00511D9D">
      <w:pPr>
        <w:rPr>
          <w:rFonts w:asciiTheme="minorHAnsi" w:hAnsiTheme="minorHAnsi" w:cstheme="minorHAnsi"/>
          <w:sz w:val="18"/>
          <w:szCs w:val="18"/>
        </w:rPr>
      </w:pPr>
    </w:p>
    <w:p w14:paraId="24DDD8AC" w14:textId="1B8BFC45" w:rsidR="008169DA" w:rsidRPr="005C278A" w:rsidRDefault="008169DA" w:rsidP="008169DA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5C278A">
        <w:rPr>
          <w:rFonts w:asciiTheme="minorHAnsi" w:hAnsiTheme="minorHAnsi" w:cstheme="minorHAnsi"/>
          <w:color w:val="000000"/>
          <w:sz w:val="18"/>
          <w:szCs w:val="18"/>
        </w:rPr>
        <w:t xml:space="preserve">To attend this </w:t>
      </w:r>
      <w:r w:rsidR="005C278A" w:rsidRPr="005C278A">
        <w:rPr>
          <w:rFonts w:asciiTheme="minorHAnsi" w:hAnsiTheme="minorHAnsi" w:cstheme="minorHAnsi"/>
          <w:color w:val="000000"/>
          <w:sz w:val="18"/>
          <w:szCs w:val="18"/>
        </w:rPr>
        <w:t>course,</w:t>
      </w:r>
      <w:r w:rsidRPr="005C278A">
        <w:rPr>
          <w:rFonts w:asciiTheme="minorHAnsi" w:hAnsiTheme="minorHAnsi" w:cstheme="minorHAnsi"/>
          <w:color w:val="000000"/>
          <w:sz w:val="18"/>
          <w:szCs w:val="18"/>
        </w:rPr>
        <w:t xml:space="preserve"> you will need to bring your swimming attire, </w:t>
      </w:r>
      <w:r w:rsidR="005C278A" w:rsidRPr="005C278A">
        <w:rPr>
          <w:rFonts w:asciiTheme="minorHAnsi" w:hAnsiTheme="minorHAnsi" w:cstheme="minorHAnsi"/>
          <w:color w:val="000000"/>
          <w:sz w:val="18"/>
          <w:szCs w:val="18"/>
        </w:rPr>
        <w:t>shorts,</w:t>
      </w:r>
      <w:r w:rsidRPr="005C278A">
        <w:rPr>
          <w:rFonts w:asciiTheme="minorHAnsi" w:hAnsiTheme="minorHAnsi" w:cstheme="minorHAnsi"/>
          <w:color w:val="000000"/>
          <w:sz w:val="18"/>
          <w:szCs w:val="18"/>
        </w:rPr>
        <w:t xml:space="preserve"> and t-shirt as you will need to wear these in the pool for the water practical sessions and towel. Pens and paper to take notes. </w:t>
      </w:r>
    </w:p>
    <w:p w14:paraId="6DCDF7E1" w14:textId="77777777" w:rsidR="008169DA" w:rsidRPr="005C278A" w:rsidRDefault="008169DA" w:rsidP="008169DA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1AB51D3" w14:textId="77777777" w:rsidR="008169DA" w:rsidRPr="005C278A" w:rsidRDefault="008169DA" w:rsidP="008169DA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5C278A">
        <w:rPr>
          <w:rFonts w:asciiTheme="minorHAnsi" w:hAnsiTheme="minorHAnsi" w:cstheme="minorHAnsi"/>
          <w:color w:val="000000"/>
          <w:sz w:val="18"/>
          <w:szCs w:val="18"/>
        </w:rPr>
        <w:t xml:space="preserve">Refreshments only are provided during break times </w:t>
      </w:r>
    </w:p>
    <w:p w14:paraId="746ED275" w14:textId="77777777" w:rsidR="008169DA" w:rsidRPr="005C278A" w:rsidRDefault="008169DA" w:rsidP="00511D9D">
      <w:pPr>
        <w:rPr>
          <w:rFonts w:asciiTheme="minorHAnsi" w:hAnsiTheme="minorHAnsi" w:cstheme="minorHAnsi"/>
          <w:sz w:val="18"/>
          <w:szCs w:val="18"/>
        </w:rPr>
      </w:pPr>
    </w:p>
    <w:p w14:paraId="5A8CC54B" w14:textId="77777777" w:rsidR="004C7E7D" w:rsidRPr="005C278A" w:rsidRDefault="008169DA" w:rsidP="00253985">
      <w:pPr>
        <w:jc w:val="center"/>
        <w:rPr>
          <w:rFonts w:asciiTheme="minorHAnsi" w:hAnsiTheme="minorHAnsi" w:cstheme="minorHAnsi"/>
          <w:sz w:val="18"/>
          <w:szCs w:val="18"/>
        </w:rPr>
      </w:pPr>
      <w:r w:rsidRPr="005C278A">
        <w:rPr>
          <w:rFonts w:asciiTheme="minorHAnsi" w:hAnsiTheme="minorHAnsi" w:cstheme="minorHAnsi"/>
          <w:b/>
          <w:sz w:val="18"/>
          <w:szCs w:val="18"/>
        </w:rPr>
        <w:lastRenderedPageBreak/>
        <w:t xml:space="preserve">For Royal Life Saving Society (RLSS) policies and procedures, please visit the RLSS web site: </w:t>
      </w:r>
      <w:hyperlink r:id="rId10" w:history="1">
        <w:r w:rsidRPr="005C278A">
          <w:rPr>
            <w:rStyle w:val="Hyperlink"/>
            <w:rFonts w:asciiTheme="minorHAnsi" w:hAnsiTheme="minorHAnsi" w:cstheme="minorHAnsi"/>
            <w:b/>
            <w:sz w:val="18"/>
            <w:szCs w:val="18"/>
          </w:rPr>
          <w:t>www.rlss.org.uk</w:t>
        </w:r>
      </w:hyperlink>
    </w:p>
    <w:sectPr w:rsidR="004C7E7D" w:rsidRPr="005C278A" w:rsidSect="000C6366">
      <w:footerReference w:type="default" r:id="rId11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D6805" w14:textId="77777777" w:rsidR="009508BB" w:rsidRDefault="009508BB">
      <w:r>
        <w:separator/>
      </w:r>
    </w:p>
  </w:endnote>
  <w:endnote w:type="continuationSeparator" w:id="0">
    <w:p w14:paraId="51D3B5F5" w14:textId="77777777" w:rsidR="009508BB" w:rsidRDefault="0095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CAB8" w14:textId="77777777" w:rsidR="008169DA" w:rsidRPr="0028000A" w:rsidRDefault="008169DA" w:rsidP="0028000A">
    <w:pPr>
      <w:pStyle w:val="Footer"/>
    </w:pPr>
    <w:r>
      <w:rPr>
        <w:noProof/>
      </w:rPr>
      <w:drawing>
        <wp:inline distT="0" distB="0" distL="0" distR="0" wp14:anchorId="1404B24D" wp14:editId="1338E8CD">
          <wp:extent cx="6476985" cy="534473"/>
          <wp:effectExtent l="19050" t="0" r="15" b="0"/>
          <wp:docPr id="2" name="Picture 2" descr="empty belly_leisure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pty belly_leisure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270" cy="5345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DACD6" w14:textId="77777777" w:rsidR="009508BB" w:rsidRDefault="009508BB">
      <w:r>
        <w:separator/>
      </w:r>
    </w:p>
  </w:footnote>
  <w:footnote w:type="continuationSeparator" w:id="0">
    <w:p w14:paraId="28FD2A52" w14:textId="77777777" w:rsidR="009508BB" w:rsidRDefault="00950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37604"/>
    <w:multiLevelType w:val="hybridMultilevel"/>
    <w:tmpl w:val="93EAE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13752"/>
    <w:multiLevelType w:val="hybridMultilevel"/>
    <w:tmpl w:val="2642021A"/>
    <w:lvl w:ilvl="0" w:tplc="06181C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2" w15:restartNumberingAfterBreak="0">
    <w:nsid w:val="5F58706D"/>
    <w:multiLevelType w:val="hybridMultilevel"/>
    <w:tmpl w:val="C2D632C2"/>
    <w:lvl w:ilvl="0" w:tplc="B36007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2ABE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24D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B223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89B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9825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E34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5402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8DD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9AC"/>
    <w:rsid w:val="00007BCE"/>
    <w:rsid w:val="00011B62"/>
    <w:rsid w:val="0001445D"/>
    <w:rsid w:val="000253C2"/>
    <w:rsid w:val="00027ED0"/>
    <w:rsid w:val="00031B1F"/>
    <w:rsid w:val="00037403"/>
    <w:rsid w:val="00075111"/>
    <w:rsid w:val="00095CA7"/>
    <w:rsid w:val="000C21B8"/>
    <w:rsid w:val="000C6366"/>
    <w:rsid w:val="001050C3"/>
    <w:rsid w:val="001261F9"/>
    <w:rsid w:val="001522C7"/>
    <w:rsid w:val="00157DDE"/>
    <w:rsid w:val="00166E58"/>
    <w:rsid w:val="00175424"/>
    <w:rsid w:val="001765E1"/>
    <w:rsid w:val="00180E9C"/>
    <w:rsid w:val="001836DF"/>
    <w:rsid w:val="001B18DD"/>
    <w:rsid w:val="001C3A4D"/>
    <w:rsid w:val="001E32C1"/>
    <w:rsid w:val="001F608E"/>
    <w:rsid w:val="001F72F5"/>
    <w:rsid w:val="00221553"/>
    <w:rsid w:val="002348BD"/>
    <w:rsid w:val="00236743"/>
    <w:rsid w:val="00250DA5"/>
    <w:rsid w:val="00252C02"/>
    <w:rsid w:val="00253985"/>
    <w:rsid w:val="00260191"/>
    <w:rsid w:val="00264B0B"/>
    <w:rsid w:val="00266D15"/>
    <w:rsid w:val="0028000A"/>
    <w:rsid w:val="002823D8"/>
    <w:rsid w:val="002A3ED3"/>
    <w:rsid w:val="002B01DC"/>
    <w:rsid w:val="002C2974"/>
    <w:rsid w:val="002E47B2"/>
    <w:rsid w:val="002E7E60"/>
    <w:rsid w:val="003028CA"/>
    <w:rsid w:val="00310B36"/>
    <w:rsid w:val="00327FF4"/>
    <w:rsid w:val="00363EAC"/>
    <w:rsid w:val="00371193"/>
    <w:rsid w:val="00374046"/>
    <w:rsid w:val="003B12AF"/>
    <w:rsid w:val="003B2034"/>
    <w:rsid w:val="003B540F"/>
    <w:rsid w:val="003C0027"/>
    <w:rsid w:val="003D1EBB"/>
    <w:rsid w:val="003D3737"/>
    <w:rsid w:val="003E2D67"/>
    <w:rsid w:val="003E61CB"/>
    <w:rsid w:val="003E7602"/>
    <w:rsid w:val="003F63FF"/>
    <w:rsid w:val="0040751E"/>
    <w:rsid w:val="0042588B"/>
    <w:rsid w:val="00442546"/>
    <w:rsid w:val="0044314E"/>
    <w:rsid w:val="004472E2"/>
    <w:rsid w:val="00452372"/>
    <w:rsid w:val="0046404F"/>
    <w:rsid w:val="004757BF"/>
    <w:rsid w:val="004B1642"/>
    <w:rsid w:val="004B1BBC"/>
    <w:rsid w:val="004C1A41"/>
    <w:rsid w:val="004C3477"/>
    <w:rsid w:val="004C7E7D"/>
    <w:rsid w:val="004D2DC4"/>
    <w:rsid w:val="004D73C2"/>
    <w:rsid w:val="00502C77"/>
    <w:rsid w:val="00503AA9"/>
    <w:rsid w:val="005058AA"/>
    <w:rsid w:val="00511D9D"/>
    <w:rsid w:val="00515A0A"/>
    <w:rsid w:val="00530ACC"/>
    <w:rsid w:val="00533B34"/>
    <w:rsid w:val="00534806"/>
    <w:rsid w:val="00541502"/>
    <w:rsid w:val="005515B1"/>
    <w:rsid w:val="005608F8"/>
    <w:rsid w:val="00583805"/>
    <w:rsid w:val="00593E09"/>
    <w:rsid w:val="0059559D"/>
    <w:rsid w:val="005A4791"/>
    <w:rsid w:val="005B1DE9"/>
    <w:rsid w:val="005C278A"/>
    <w:rsid w:val="005C78EA"/>
    <w:rsid w:val="005D48F2"/>
    <w:rsid w:val="005E698F"/>
    <w:rsid w:val="005F5672"/>
    <w:rsid w:val="0060528E"/>
    <w:rsid w:val="00607A51"/>
    <w:rsid w:val="006158C5"/>
    <w:rsid w:val="006172BE"/>
    <w:rsid w:val="00634027"/>
    <w:rsid w:val="00670F38"/>
    <w:rsid w:val="00682DDF"/>
    <w:rsid w:val="00685AB3"/>
    <w:rsid w:val="006B797A"/>
    <w:rsid w:val="006D6FE5"/>
    <w:rsid w:val="006E1C5D"/>
    <w:rsid w:val="006E4900"/>
    <w:rsid w:val="006F5205"/>
    <w:rsid w:val="007076A7"/>
    <w:rsid w:val="0077788E"/>
    <w:rsid w:val="007A1DF0"/>
    <w:rsid w:val="007C08B3"/>
    <w:rsid w:val="007E628D"/>
    <w:rsid w:val="007E702D"/>
    <w:rsid w:val="007F4646"/>
    <w:rsid w:val="00803CBB"/>
    <w:rsid w:val="00807FE1"/>
    <w:rsid w:val="00814315"/>
    <w:rsid w:val="008169DA"/>
    <w:rsid w:val="008214EB"/>
    <w:rsid w:val="0082422D"/>
    <w:rsid w:val="0083768E"/>
    <w:rsid w:val="00837FF6"/>
    <w:rsid w:val="00855032"/>
    <w:rsid w:val="008550CE"/>
    <w:rsid w:val="008817C1"/>
    <w:rsid w:val="00883FF0"/>
    <w:rsid w:val="00892ECD"/>
    <w:rsid w:val="008A4AF6"/>
    <w:rsid w:val="008C7F24"/>
    <w:rsid w:val="008D787F"/>
    <w:rsid w:val="008E2172"/>
    <w:rsid w:val="008E4D1C"/>
    <w:rsid w:val="0090395A"/>
    <w:rsid w:val="009348DA"/>
    <w:rsid w:val="0093524E"/>
    <w:rsid w:val="009508BB"/>
    <w:rsid w:val="009522D6"/>
    <w:rsid w:val="0095582D"/>
    <w:rsid w:val="00973AC6"/>
    <w:rsid w:val="00974988"/>
    <w:rsid w:val="00990842"/>
    <w:rsid w:val="00993FB0"/>
    <w:rsid w:val="009A01BE"/>
    <w:rsid w:val="009B3275"/>
    <w:rsid w:val="009B3BEC"/>
    <w:rsid w:val="009B3EA2"/>
    <w:rsid w:val="009C6429"/>
    <w:rsid w:val="009E18D6"/>
    <w:rsid w:val="00A12A43"/>
    <w:rsid w:val="00A24E6A"/>
    <w:rsid w:val="00A27666"/>
    <w:rsid w:val="00A3058E"/>
    <w:rsid w:val="00A31BEF"/>
    <w:rsid w:val="00A4026E"/>
    <w:rsid w:val="00A4546E"/>
    <w:rsid w:val="00A642C1"/>
    <w:rsid w:val="00A665EE"/>
    <w:rsid w:val="00A70BD3"/>
    <w:rsid w:val="00A747E5"/>
    <w:rsid w:val="00A87491"/>
    <w:rsid w:val="00AA5C54"/>
    <w:rsid w:val="00AA6D55"/>
    <w:rsid w:val="00AB3B33"/>
    <w:rsid w:val="00AB3DE0"/>
    <w:rsid w:val="00AB6614"/>
    <w:rsid w:val="00AC0103"/>
    <w:rsid w:val="00AD2F0F"/>
    <w:rsid w:val="00AE561B"/>
    <w:rsid w:val="00AF47B5"/>
    <w:rsid w:val="00B17A15"/>
    <w:rsid w:val="00B2527B"/>
    <w:rsid w:val="00B44888"/>
    <w:rsid w:val="00B6465E"/>
    <w:rsid w:val="00B7251D"/>
    <w:rsid w:val="00B77C1E"/>
    <w:rsid w:val="00B803BF"/>
    <w:rsid w:val="00BA25FF"/>
    <w:rsid w:val="00BA6E1F"/>
    <w:rsid w:val="00BB6B34"/>
    <w:rsid w:val="00BD0C3D"/>
    <w:rsid w:val="00BD5E31"/>
    <w:rsid w:val="00BD727D"/>
    <w:rsid w:val="00BE6E21"/>
    <w:rsid w:val="00BF1816"/>
    <w:rsid w:val="00BF5111"/>
    <w:rsid w:val="00BF676F"/>
    <w:rsid w:val="00C012DC"/>
    <w:rsid w:val="00C264F2"/>
    <w:rsid w:val="00C40B27"/>
    <w:rsid w:val="00C41C8C"/>
    <w:rsid w:val="00C45A37"/>
    <w:rsid w:val="00C6008C"/>
    <w:rsid w:val="00C657AA"/>
    <w:rsid w:val="00C76D7E"/>
    <w:rsid w:val="00C80717"/>
    <w:rsid w:val="00C95008"/>
    <w:rsid w:val="00C97923"/>
    <w:rsid w:val="00CB12BF"/>
    <w:rsid w:val="00CC5DDA"/>
    <w:rsid w:val="00CE0F45"/>
    <w:rsid w:val="00CE49E2"/>
    <w:rsid w:val="00D049A2"/>
    <w:rsid w:val="00D108C3"/>
    <w:rsid w:val="00D272B5"/>
    <w:rsid w:val="00D30E72"/>
    <w:rsid w:val="00D363FD"/>
    <w:rsid w:val="00D37640"/>
    <w:rsid w:val="00D419AC"/>
    <w:rsid w:val="00D52BDD"/>
    <w:rsid w:val="00D56090"/>
    <w:rsid w:val="00D576BC"/>
    <w:rsid w:val="00DA73D0"/>
    <w:rsid w:val="00DB3736"/>
    <w:rsid w:val="00DB3A19"/>
    <w:rsid w:val="00DB7077"/>
    <w:rsid w:val="00DB7EE5"/>
    <w:rsid w:val="00DE3C6C"/>
    <w:rsid w:val="00DE4627"/>
    <w:rsid w:val="00DE51ED"/>
    <w:rsid w:val="00DF24AC"/>
    <w:rsid w:val="00DF26F5"/>
    <w:rsid w:val="00DF39A2"/>
    <w:rsid w:val="00E00D15"/>
    <w:rsid w:val="00E04B61"/>
    <w:rsid w:val="00E37BD1"/>
    <w:rsid w:val="00E439B8"/>
    <w:rsid w:val="00E4689A"/>
    <w:rsid w:val="00E52ECD"/>
    <w:rsid w:val="00E551FE"/>
    <w:rsid w:val="00E60A39"/>
    <w:rsid w:val="00E70732"/>
    <w:rsid w:val="00E74929"/>
    <w:rsid w:val="00E90009"/>
    <w:rsid w:val="00EA2004"/>
    <w:rsid w:val="00EB6FE7"/>
    <w:rsid w:val="00EC3E0F"/>
    <w:rsid w:val="00EC6677"/>
    <w:rsid w:val="00ED0A08"/>
    <w:rsid w:val="00ED5FC8"/>
    <w:rsid w:val="00EE3CD1"/>
    <w:rsid w:val="00EF10D5"/>
    <w:rsid w:val="00EF327B"/>
    <w:rsid w:val="00EF7270"/>
    <w:rsid w:val="00F00582"/>
    <w:rsid w:val="00F05AE6"/>
    <w:rsid w:val="00F06800"/>
    <w:rsid w:val="00F12A0A"/>
    <w:rsid w:val="00F20965"/>
    <w:rsid w:val="00F35A57"/>
    <w:rsid w:val="00F47EC4"/>
    <w:rsid w:val="00F603A2"/>
    <w:rsid w:val="00F635A2"/>
    <w:rsid w:val="00F72B39"/>
    <w:rsid w:val="00F736FA"/>
    <w:rsid w:val="00F83877"/>
    <w:rsid w:val="00F93655"/>
    <w:rsid w:val="00F97802"/>
    <w:rsid w:val="00FA365D"/>
    <w:rsid w:val="00FC4AB6"/>
    <w:rsid w:val="00FD6590"/>
    <w:rsid w:val="00FE38CC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F229F33"/>
  <w15:docId w15:val="{D6863B33-F283-4F61-B8FA-3D7DF849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5111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1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F7270"/>
    <w:rPr>
      <w:color w:val="0000FF"/>
      <w:u w:val="single"/>
    </w:rPr>
  </w:style>
  <w:style w:type="paragraph" w:styleId="Header">
    <w:name w:val="header"/>
    <w:basedOn w:val="Normal"/>
    <w:rsid w:val="00EF72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727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B7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die.lord@scll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lss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ltraining@scll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POOL LIFEGUARD QUALIFICATION 8th EDITION</vt:lpstr>
    </vt:vector>
  </TitlesOfParts>
  <Company>Salford City Council</Company>
  <LinksUpToDate>false</LinksUpToDate>
  <CharactersWithSpaces>2854</CharactersWithSpaces>
  <SharedDoc>false</SharedDoc>
  <HLinks>
    <vt:vector size="12" baseType="variant">
      <vt:variant>
        <vt:i4>3342386</vt:i4>
      </vt:variant>
      <vt:variant>
        <vt:i4>51</vt:i4>
      </vt:variant>
      <vt:variant>
        <vt:i4>0</vt:i4>
      </vt:variant>
      <vt:variant>
        <vt:i4>5</vt:i4>
      </vt:variant>
      <vt:variant>
        <vt:lpwstr>http://www.rlss.org.uk/</vt:lpwstr>
      </vt:variant>
      <vt:variant>
        <vt:lpwstr/>
      </vt:variant>
      <vt:variant>
        <vt:i4>8257602</vt:i4>
      </vt:variant>
      <vt:variant>
        <vt:i4>48</vt:i4>
      </vt:variant>
      <vt:variant>
        <vt:i4>0</vt:i4>
      </vt:variant>
      <vt:variant>
        <vt:i4>5</vt:i4>
      </vt:variant>
      <vt:variant>
        <vt:lpwstr>mailto:jodie.lord@scll.co.uk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POOL LIFEGUARD QUALIFICATION 8th EDITION</dc:title>
  <dc:creator>Sue Daniels</dc:creator>
  <cp:lastModifiedBy>Stephanie Jones</cp:lastModifiedBy>
  <cp:revision>2</cp:revision>
  <dcterms:created xsi:type="dcterms:W3CDTF">2022-06-22T12:55:00Z</dcterms:created>
  <dcterms:modified xsi:type="dcterms:W3CDTF">2022-06-22T12:55:00Z</dcterms:modified>
</cp:coreProperties>
</file>